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9AE" w14:textId="3143A7EF" w:rsidR="00436E7E" w:rsidRDefault="00436E7E">
      <w:pPr>
        <w:rPr>
          <w:b/>
          <w:bCs/>
          <w:color w:val="C00000"/>
        </w:rPr>
      </w:pPr>
      <w:r w:rsidRPr="00436E7E">
        <w:rPr>
          <w:b/>
          <w:bCs/>
          <w:color w:val="C00000"/>
          <w:highlight w:val="yellow"/>
        </w:rPr>
        <w:t xml:space="preserve">Níže uvedený text je složen z citací textů obecných kapitol RVP ZV. </w:t>
      </w:r>
      <w:r w:rsidR="006E69D8">
        <w:rPr>
          <w:b/>
          <w:bCs/>
          <w:color w:val="C00000"/>
          <w:highlight w:val="yellow"/>
        </w:rPr>
        <w:t>T</w:t>
      </w:r>
      <w:r w:rsidRPr="00436E7E">
        <w:rPr>
          <w:b/>
          <w:bCs/>
          <w:color w:val="C00000"/>
          <w:highlight w:val="yellow"/>
        </w:rPr>
        <w:t xml:space="preserve">ext </w:t>
      </w:r>
      <w:r w:rsidR="006E69D8">
        <w:rPr>
          <w:b/>
          <w:bCs/>
          <w:color w:val="C00000"/>
          <w:highlight w:val="yellow"/>
        </w:rPr>
        <w:t>RVP byl rozdělen a</w:t>
      </w:r>
      <w:r w:rsidRPr="00436E7E">
        <w:rPr>
          <w:b/>
          <w:bCs/>
          <w:color w:val="C00000"/>
          <w:highlight w:val="yellow"/>
        </w:rPr>
        <w:t xml:space="preserve"> přiřazen tematicky ke konkrétní části ŠVP. Pokud bylo vhodné </w:t>
      </w:r>
      <w:r w:rsidR="006E69D8">
        <w:rPr>
          <w:b/>
          <w:bCs/>
          <w:color w:val="C00000"/>
          <w:highlight w:val="yellow"/>
        </w:rPr>
        <w:t xml:space="preserve">citovaný </w:t>
      </w:r>
      <w:r w:rsidRPr="00436E7E">
        <w:rPr>
          <w:b/>
          <w:bCs/>
          <w:color w:val="C00000"/>
          <w:highlight w:val="yellow"/>
        </w:rPr>
        <w:t xml:space="preserve">text drobně upravit ve prospěch plynulosti textu, bylo tak učiněno. </w:t>
      </w:r>
      <w:r w:rsidR="006E69D8">
        <w:rPr>
          <w:b/>
          <w:bCs/>
          <w:color w:val="C00000"/>
          <w:highlight w:val="yellow"/>
        </w:rPr>
        <w:t xml:space="preserve">(Například byly dvě citace spojeny do jednoho souvětí.) </w:t>
      </w:r>
      <w:r w:rsidRPr="00436E7E">
        <w:rPr>
          <w:b/>
          <w:bCs/>
          <w:color w:val="C00000"/>
          <w:highlight w:val="yellow"/>
        </w:rPr>
        <w:t>Nebyl však pozměněn obsah a smysl sdělení.</w:t>
      </w:r>
      <w:r w:rsidR="006E69D8">
        <w:rPr>
          <w:b/>
          <w:bCs/>
          <w:color w:val="C00000"/>
        </w:rPr>
        <w:t xml:space="preserve"> </w:t>
      </w:r>
    </w:p>
    <w:p w14:paraId="69FB6028" w14:textId="611CBA40" w:rsidR="006E69D8" w:rsidRPr="00436E7E" w:rsidRDefault="006E69D8">
      <w:pPr>
        <w:rPr>
          <w:b/>
          <w:bCs/>
          <w:color w:val="C00000"/>
        </w:rPr>
      </w:pPr>
      <w:r w:rsidRPr="006E69D8">
        <w:rPr>
          <w:b/>
          <w:bCs/>
          <w:color w:val="C00000"/>
          <w:highlight w:val="yellow"/>
        </w:rPr>
        <w:t xml:space="preserve">V tomto textu </w:t>
      </w:r>
      <w:r w:rsidRPr="006E69D8">
        <w:rPr>
          <w:b/>
          <w:bCs/>
          <w:color w:val="C00000"/>
          <w:highlight w:val="yellow"/>
          <w:u w:val="single"/>
        </w:rPr>
        <w:t>ne</w:t>
      </w:r>
      <w:r w:rsidRPr="006E69D8">
        <w:rPr>
          <w:b/>
          <w:bCs/>
          <w:color w:val="C00000"/>
          <w:highlight w:val="yellow"/>
        </w:rPr>
        <w:t>jsou zahrnuty všechny požadované položky nového ŠVP. Je proto nutné text doplnit. Z</w:t>
      </w:r>
      <w:r>
        <w:rPr>
          <w:b/>
          <w:bCs/>
          <w:color w:val="C00000"/>
          <w:highlight w:val="yellow"/>
        </w:rPr>
        <w:t xml:space="preserve"> finálního </w:t>
      </w:r>
      <w:r w:rsidRPr="006E69D8">
        <w:rPr>
          <w:b/>
          <w:bCs/>
          <w:color w:val="C00000"/>
          <w:highlight w:val="yellow"/>
        </w:rPr>
        <w:t>textu</w:t>
      </w:r>
      <w:r>
        <w:rPr>
          <w:b/>
          <w:bCs/>
          <w:color w:val="C00000"/>
          <w:highlight w:val="yellow"/>
        </w:rPr>
        <w:t xml:space="preserve"> ŠVP</w:t>
      </w:r>
      <w:r w:rsidRPr="006E69D8">
        <w:rPr>
          <w:b/>
          <w:bCs/>
          <w:color w:val="C00000"/>
          <w:highlight w:val="yellow"/>
        </w:rPr>
        <w:t xml:space="preserve"> musí být zřejmé, </w:t>
      </w:r>
      <w:r w:rsidRPr="006E69D8">
        <w:rPr>
          <w:b/>
          <w:bCs/>
          <w:color w:val="C00000"/>
          <w:highlight w:val="yellow"/>
          <w:u w:val="single"/>
        </w:rPr>
        <w:t>jakým způsobem</w:t>
      </w:r>
      <w:r w:rsidRPr="006E69D8">
        <w:rPr>
          <w:b/>
          <w:bCs/>
          <w:color w:val="C00000"/>
          <w:highlight w:val="yellow"/>
        </w:rPr>
        <w:t xml:space="preserve"> jednotlivé aspekty školy fungují / jsou nastaveny, co lze v konkrétní škole pozorovat, </w:t>
      </w:r>
      <w:r w:rsidRPr="006E69D8">
        <w:rPr>
          <w:b/>
          <w:bCs/>
          <w:color w:val="C00000"/>
          <w:highlight w:val="yellow"/>
          <w:u w:val="single"/>
        </w:rPr>
        <w:t>jak</w:t>
      </w:r>
      <w:r w:rsidRPr="006E69D8">
        <w:rPr>
          <w:b/>
          <w:bCs/>
          <w:color w:val="C00000"/>
          <w:highlight w:val="yellow"/>
        </w:rPr>
        <w:t xml:space="preserve"> se níže popsané </w:t>
      </w:r>
      <w:r>
        <w:rPr>
          <w:b/>
          <w:bCs/>
          <w:color w:val="C00000"/>
          <w:highlight w:val="yellow"/>
        </w:rPr>
        <w:t xml:space="preserve">konkrétně </w:t>
      </w:r>
      <w:r w:rsidRPr="006E69D8">
        <w:rPr>
          <w:b/>
          <w:bCs/>
          <w:color w:val="C00000"/>
          <w:highlight w:val="yellow"/>
        </w:rPr>
        <w:t>naplňuje.</w:t>
      </w:r>
    </w:p>
    <w:p w14:paraId="718E522A" w14:textId="77777777" w:rsidR="00436E7E" w:rsidRDefault="00436E7E">
      <w:pPr>
        <w:rPr>
          <w:b/>
          <w:bCs/>
        </w:rPr>
      </w:pPr>
    </w:p>
    <w:p w14:paraId="788F41C1" w14:textId="468EDBAD" w:rsidR="00A94EFB" w:rsidRDefault="00BF41A1">
      <w:pPr>
        <w:rPr>
          <w:b/>
          <w:bCs/>
        </w:rPr>
      </w:pPr>
      <w:r w:rsidRPr="00BF41A1">
        <w:rPr>
          <w:b/>
          <w:bCs/>
        </w:rPr>
        <w:t>1. CHARAKTERISTIKA ŠKOLY</w:t>
      </w:r>
    </w:p>
    <w:p w14:paraId="2F503776" w14:textId="4DD513A3" w:rsidR="00ED7D32" w:rsidRPr="00436E7E" w:rsidRDefault="00ED7D32">
      <w:r w:rsidRPr="00436E7E">
        <w:t>Škola má svou vizi a strategie rozvoje školy.</w:t>
      </w:r>
    </w:p>
    <w:p w14:paraId="56A18368" w14:textId="4B6D6849" w:rsidR="00683545" w:rsidRDefault="00683545">
      <w:commentRangeStart w:id="0"/>
      <w:r>
        <w:t xml:space="preserve">Naším cílem je </w:t>
      </w:r>
      <w:r w:rsidR="00ED7D32">
        <w:t xml:space="preserve">v souladu s RVP ZV, vizí školy a strategií rozvoje </w:t>
      </w:r>
      <w:r>
        <w:t xml:space="preserve">vést žáky k profilu absolventa základní školy popsaného v RVP </w:t>
      </w:r>
      <w:proofErr w:type="gramStart"/>
      <w:r>
        <w:t>ZV</w:t>
      </w:r>
      <w:proofErr w:type="gramEnd"/>
      <w:r>
        <w:t xml:space="preserve"> tj. absolventa, který</w:t>
      </w:r>
      <w:commentRangeEnd w:id="0"/>
      <w:r w:rsidR="00436E7E">
        <w:rPr>
          <w:rStyle w:val="Odkaznakoment"/>
        </w:rPr>
        <w:commentReference w:id="0"/>
      </w:r>
    </w:p>
    <w:p w14:paraId="5C55F78C" w14:textId="3ED2BA0A" w:rsidR="00683545" w:rsidRPr="00436E7E" w:rsidRDefault="00683545" w:rsidP="00683545">
      <w:pPr>
        <w:numPr>
          <w:ilvl w:val="0"/>
          <w:numId w:val="5"/>
        </w:numPr>
      </w:pPr>
      <w:r w:rsidRPr="00436E7E">
        <w:t>řídí vlastní procesy učení;</w:t>
      </w:r>
    </w:p>
    <w:p w14:paraId="690691CB" w14:textId="72B80E2A" w:rsidR="00683545" w:rsidRPr="00436E7E" w:rsidRDefault="00683545" w:rsidP="00683545">
      <w:pPr>
        <w:numPr>
          <w:ilvl w:val="0"/>
          <w:numId w:val="5"/>
        </w:numPr>
      </w:pPr>
      <w:r w:rsidRPr="00436E7E">
        <w:t>komunikuje prostřednictvím vhodných výrazových prostředků, aktivně naslouchá a s porozuměním reaguje na projevy jiných, využívá cizojazyčné dovednosti k řešení každodenních situací;</w:t>
      </w:r>
    </w:p>
    <w:p w14:paraId="3C141414" w14:textId="4543CE74" w:rsidR="00683545" w:rsidRPr="00436E7E" w:rsidRDefault="00683545" w:rsidP="00683545">
      <w:pPr>
        <w:numPr>
          <w:ilvl w:val="0"/>
          <w:numId w:val="5"/>
        </w:numPr>
      </w:pPr>
      <w:r w:rsidRPr="00436E7E">
        <w:t>utváří a rozvíjí okruh vztahů, respektuje jiné lidi bez předsudků a stereotypů, rozvíjí vlastní fyzickou a psychickou odolnost, aktivně se rozhoduje ve prospěch vlastního zdraví a bezpečí (i druhých), utváří osobní pohodu (</w:t>
      </w:r>
      <w:proofErr w:type="spellStart"/>
      <w:r w:rsidRPr="00436E7E">
        <w:t>wellbeing</w:t>
      </w:r>
      <w:proofErr w:type="spellEnd"/>
      <w:r w:rsidRPr="00436E7E">
        <w:t>);</w:t>
      </w:r>
    </w:p>
    <w:p w14:paraId="69531C5A" w14:textId="060DC920" w:rsidR="00683545" w:rsidRPr="00436E7E" w:rsidRDefault="00683545" w:rsidP="00683545">
      <w:pPr>
        <w:numPr>
          <w:ilvl w:val="0"/>
          <w:numId w:val="5"/>
        </w:numPr>
      </w:pPr>
      <w:r w:rsidRPr="00436E7E">
        <w:t>respektuje živé bytosti a přírodu, přispívá k udržitelnosti, přebírá odpovědnost za sebe a zároveň za lidi a věci kolem sebe, respektuje jejich zájmy a práva;</w:t>
      </w:r>
    </w:p>
    <w:p w14:paraId="3473A7C6" w14:textId="30FE1DE8" w:rsidR="00683545" w:rsidRPr="00436E7E" w:rsidRDefault="00683545" w:rsidP="00683545">
      <w:pPr>
        <w:numPr>
          <w:ilvl w:val="0"/>
          <w:numId w:val="5"/>
        </w:numPr>
      </w:pPr>
      <w:r w:rsidRPr="00436E7E">
        <w:t>využívá příležitosti pro realizaci aktivit přispívajících k vlastnímu rozvoji, přispívá ke spolupráci;</w:t>
      </w:r>
    </w:p>
    <w:p w14:paraId="53F8332A" w14:textId="2BC811E0" w:rsidR="00683545" w:rsidRPr="00436E7E" w:rsidRDefault="00683545" w:rsidP="00683545">
      <w:pPr>
        <w:numPr>
          <w:ilvl w:val="0"/>
          <w:numId w:val="5"/>
        </w:numPr>
      </w:pPr>
      <w:r w:rsidRPr="00436E7E">
        <w:t>zohledňuje problémy s ohledem na navrhovaná řešení, kriticky hodnotí informace z různých zdrojů, rozhoduje se na základě ověřených informací, zkoumá a navrhuje způsob řešení problému;</w:t>
      </w:r>
    </w:p>
    <w:p w14:paraId="73CFC319" w14:textId="5DB132E0" w:rsidR="00683545" w:rsidRPr="00436E7E" w:rsidRDefault="00683545" w:rsidP="00683545">
      <w:pPr>
        <w:numPr>
          <w:ilvl w:val="0"/>
          <w:numId w:val="5"/>
        </w:numPr>
      </w:pPr>
      <w:r w:rsidRPr="00436E7E">
        <w:t>vyjadřuje myšlenky, emoce, prožitky a hodnoty prostřednictvím umění a kultury a kreativně je zpracovává;</w:t>
      </w:r>
    </w:p>
    <w:p w14:paraId="047C850E" w14:textId="06731AEA" w:rsidR="00683545" w:rsidRPr="00436E7E" w:rsidRDefault="00683545" w:rsidP="00683545">
      <w:pPr>
        <w:numPr>
          <w:ilvl w:val="0"/>
          <w:numId w:val="5"/>
        </w:numPr>
      </w:pPr>
      <w:r w:rsidRPr="00436E7E">
        <w:t>orientuje se v digitálním prostředí a bezpečně, sebejistě, tvořivě a kriticky využívá digitální technologie při učení, práci, ve volném čase i při zapojování do společenského a občanského života.</w:t>
      </w:r>
    </w:p>
    <w:p w14:paraId="2F84F73E" w14:textId="70DFDA70" w:rsidR="005918B5" w:rsidRPr="00436E7E" w:rsidRDefault="005918B5" w:rsidP="005918B5">
      <w:r w:rsidRPr="00436E7E">
        <w:t>Důležitými hodnotami pro nás jsou: sdílené poznání (možnost obohacovat se o společné znalosti a dovednosti a smysluplně je využívat), zdravá planeta (schopnost chránit přírodu a životní prostředí), podporující technologie (schopnost poznávat a účelně využívat nové technologie, kriticky myslet a čelit dezinformacím) a důstojný život (schopnost utvářet a dodržovat společná pravidla soužití).</w:t>
      </w:r>
    </w:p>
    <w:p w14:paraId="709074FA" w14:textId="1530FA1C" w:rsidR="005918B5" w:rsidRPr="00436E7E" w:rsidRDefault="005918B5" w:rsidP="005918B5">
      <w:r w:rsidRPr="00436E7E">
        <w:t>Základní vzdělávání založené na kompetenčním pojetí směřuje k ověřování pravdivosti naučeného, uplatňování získaných dovedností a zkušeností ze školy, staví na úzkém prolínání života ve škole a mimo ni. Vede k přípravě žáků na vlastní profesní kariéru a k celoživotnímu učení. Pro oba stupně ZŠ je důležitý dobrý vztah školy a zákonných zástupců žáků, založený na respektu a vzájemném dialogu.</w:t>
      </w:r>
    </w:p>
    <w:p w14:paraId="5B6E4CEE" w14:textId="77777777" w:rsidR="00734F79" w:rsidRPr="00436E7E" w:rsidRDefault="00734F79" w:rsidP="00734F79"/>
    <w:p w14:paraId="78DA4547" w14:textId="77777777" w:rsidR="000C3D23" w:rsidRPr="00436E7E" w:rsidRDefault="00734F79" w:rsidP="000C3D23">
      <w:pPr>
        <w:rPr>
          <w:b/>
          <w:bCs/>
          <w:u w:val="single"/>
        </w:rPr>
      </w:pPr>
      <w:r w:rsidRPr="00436E7E">
        <w:rPr>
          <w:b/>
          <w:bCs/>
          <w:u w:val="single"/>
        </w:rPr>
        <w:t>Preferované vzdělávací strategie na úrovni školy – postupy plánování a organizace výuky</w:t>
      </w:r>
      <w:r w:rsidR="000C3D23" w:rsidRPr="00436E7E">
        <w:rPr>
          <w:b/>
          <w:bCs/>
          <w:u w:val="single"/>
        </w:rPr>
        <w:t xml:space="preserve"> + postupy umožňující žákům podílet se na organizaci školy, obsahu a realizaci výuky</w:t>
      </w:r>
    </w:p>
    <w:p w14:paraId="0F12692A" w14:textId="77777777" w:rsidR="000C3D23" w:rsidRPr="00436E7E" w:rsidRDefault="000C3D23" w:rsidP="000C3D23">
      <w:r w:rsidRPr="00436E7E">
        <w:t>Vedení školy věnuje zvláštní pozornost nezastupitelné roli kvalitní organizace výuky související s aktivizací a motivací žáků k učení. Škola systematicky vytváří a podporuje příležitosti pro přebírání odpovědnosti žáků za učení, včetně zajištění podmínek pro participaci a </w:t>
      </w:r>
      <w:proofErr w:type="spellStart"/>
      <w:r w:rsidRPr="00436E7E">
        <w:t>sebeřízené</w:t>
      </w:r>
      <w:proofErr w:type="spellEnd"/>
      <w:r w:rsidRPr="00436E7E">
        <w:t xml:space="preserve"> vzdělávání.</w:t>
      </w:r>
    </w:p>
    <w:p w14:paraId="71CB01F4" w14:textId="22C7AD1A" w:rsidR="000C3D23" w:rsidRPr="00436E7E" w:rsidRDefault="000C3D23" w:rsidP="000C3D23">
      <w:r w:rsidRPr="00436E7E">
        <w:t>K podpoře smysluplného a aktivního učení žáků škola využívá široké spektrum vzdělávacích strategií. Jde o konkrétní postupy na úrovni školy (vzdělávací strategie školy) a na úrovni vyučovacích předmětů (vzdělávací strategie učitele). Vzdělávací strategie na úrovni školy vedou k dosahování vzdělávacích cílů, k vytváření dobrého klimatu, pozitivních vztahů a vzájemné spolupráce mezi žáky a učiteli atd. </w:t>
      </w:r>
    </w:p>
    <w:p w14:paraId="4437368D" w14:textId="20A2DB66" w:rsidR="00ED7D32" w:rsidRPr="00436E7E" w:rsidRDefault="00ED7D32" w:rsidP="00ED7D32">
      <w:pPr>
        <w:pStyle w:val="Odstavecseseznamem"/>
        <w:numPr>
          <w:ilvl w:val="0"/>
          <w:numId w:val="24"/>
        </w:numPr>
      </w:pPr>
      <w:r w:rsidRPr="00436E7E">
        <w:t>podporujeme žáky v osvojení potřebných strategií učení;</w:t>
      </w:r>
    </w:p>
    <w:p w14:paraId="15348D61" w14:textId="5FD1FD0B" w:rsidR="00ED7D32" w:rsidRPr="00436E7E" w:rsidRDefault="00ED7D32" w:rsidP="00ED7D32">
      <w:pPr>
        <w:pStyle w:val="Odstavecseseznamem"/>
        <w:numPr>
          <w:ilvl w:val="0"/>
          <w:numId w:val="24"/>
        </w:numPr>
      </w:pPr>
      <w:r w:rsidRPr="00436E7E">
        <w:t xml:space="preserve">rozvíjíme u žáků tvořivé myšlení a schopnost řešit přiměřené teoretické i praktické problémy; </w:t>
      </w:r>
    </w:p>
    <w:p w14:paraId="1C206C20" w14:textId="7BA268FE" w:rsidR="00ED7D32" w:rsidRPr="00436E7E" w:rsidRDefault="00ED7D32" w:rsidP="00ED7D32">
      <w:pPr>
        <w:pStyle w:val="Odstavecseseznamem"/>
        <w:numPr>
          <w:ilvl w:val="0"/>
          <w:numId w:val="24"/>
        </w:numPr>
      </w:pPr>
      <w:r w:rsidRPr="00436E7E">
        <w:t>klademe důraz na schopnost spolupracovat a účinně komunikovat;</w:t>
      </w:r>
    </w:p>
    <w:p w14:paraId="22E0CFB5" w14:textId="529FA686" w:rsidR="00ED7D32" w:rsidRPr="00436E7E" w:rsidRDefault="00ED7D32" w:rsidP="00ED7D32">
      <w:pPr>
        <w:pStyle w:val="Odstavecseseznamem"/>
        <w:numPr>
          <w:ilvl w:val="0"/>
          <w:numId w:val="24"/>
        </w:numPr>
      </w:pPr>
      <w:r w:rsidRPr="00436E7E">
        <w:t xml:space="preserve">vedeme </w:t>
      </w:r>
      <w:r w:rsidR="005918B5" w:rsidRPr="00436E7E">
        <w:t xml:space="preserve">žáky </w:t>
      </w:r>
      <w:r w:rsidRPr="00436E7E">
        <w:t>k bezpečnému, vyváženému sebejistému, kritickému a tvořivému využívání digitálních technologií při práci, při učení, ve volném čase i při zapojování do společnosti a občanského života</w:t>
      </w:r>
      <w:r w:rsidR="005918B5" w:rsidRPr="00436E7E">
        <w:t>;</w:t>
      </w:r>
    </w:p>
    <w:p w14:paraId="258D228E" w14:textId="2A1ED371" w:rsidR="00ED7D32" w:rsidRPr="00436E7E" w:rsidRDefault="005918B5" w:rsidP="00ED7D32">
      <w:pPr>
        <w:pStyle w:val="Odstavecseseznamem"/>
        <w:numPr>
          <w:ilvl w:val="0"/>
          <w:numId w:val="24"/>
        </w:numPr>
      </w:pPr>
      <w:r w:rsidRPr="00436E7E">
        <w:t>v</w:t>
      </w:r>
      <w:r w:rsidR="00ED7D32" w:rsidRPr="00436E7E">
        <w:t>ěnujeme se žáky pozornost i fyzickému a duševnímu zdraví</w:t>
      </w:r>
      <w:r w:rsidRPr="00436E7E">
        <w:t>;</w:t>
      </w:r>
    </w:p>
    <w:p w14:paraId="58B71C72" w14:textId="2EF34B99" w:rsidR="005918B5" w:rsidRPr="00436E7E" w:rsidRDefault="005918B5" w:rsidP="00ED7D32">
      <w:pPr>
        <w:pStyle w:val="Odstavecseseznamem"/>
        <w:numPr>
          <w:ilvl w:val="0"/>
          <w:numId w:val="24"/>
        </w:numPr>
      </w:pPr>
      <w:r w:rsidRPr="00436E7E">
        <w:t>v</w:t>
      </w:r>
      <w:r w:rsidR="00ED7D32" w:rsidRPr="00436E7E">
        <w:t>edeme žáky k ohleduplnosti a respektu k jiným lidem, odlišným kulturám, duchovním hodnotám i životnímu prostředí</w:t>
      </w:r>
      <w:r w:rsidRPr="00436E7E">
        <w:t>;</w:t>
      </w:r>
    </w:p>
    <w:p w14:paraId="32736639" w14:textId="36AF330C" w:rsidR="00ED7D32" w:rsidRPr="00436E7E" w:rsidRDefault="005918B5" w:rsidP="00ED7D32">
      <w:pPr>
        <w:pStyle w:val="Odstavecseseznamem"/>
        <w:numPr>
          <w:ilvl w:val="0"/>
          <w:numId w:val="24"/>
        </w:numPr>
      </w:pPr>
      <w:r w:rsidRPr="00436E7E">
        <w:t>p</w:t>
      </w:r>
      <w:r w:rsidR="00ED7D32" w:rsidRPr="00436E7E">
        <w:t xml:space="preserve">omáháme žákům </w:t>
      </w:r>
      <w:proofErr w:type="spellStart"/>
      <w:r w:rsidR="00ED7D32" w:rsidRPr="00436E7E">
        <w:t>zvědomit</w:t>
      </w:r>
      <w:proofErr w:type="spellEnd"/>
      <w:r w:rsidR="00ED7D32" w:rsidRPr="00436E7E">
        <w:t xml:space="preserve"> si předsudky a stereotypy a předcházet jim</w:t>
      </w:r>
      <w:r w:rsidRPr="00436E7E">
        <w:t>;</w:t>
      </w:r>
    </w:p>
    <w:p w14:paraId="10255ADF" w14:textId="6840DA0E" w:rsidR="00ED7D32" w:rsidRPr="00436E7E" w:rsidRDefault="005918B5" w:rsidP="00ED7D32">
      <w:pPr>
        <w:pStyle w:val="Odstavecseseznamem"/>
        <w:numPr>
          <w:ilvl w:val="0"/>
          <w:numId w:val="24"/>
        </w:numPr>
      </w:pPr>
      <w:r w:rsidRPr="00436E7E">
        <w:t>v</w:t>
      </w:r>
      <w:r w:rsidR="00ED7D32" w:rsidRPr="00436E7E">
        <w:t>ytváříme žákům příležitosti pro sebepoznání, identifikaci jejich schopností, osvojených znalostí, dovedností a reálných možností společně s jejich uplatňováním při rozhodování o jejich životní dráze a profesním uplatnění</w:t>
      </w:r>
      <w:r w:rsidRPr="00436E7E">
        <w:t>;</w:t>
      </w:r>
    </w:p>
    <w:p w14:paraId="041BDF67" w14:textId="20C4DF91" w:rsidR="00ED7D32" w:rsidRPr="00436E7E" w:rsidRDefault="005918B5" w:rsidP="00ED7D32">
      <w:pPr>
        <w:pStyle w:val="Odstavecseseznamem"/>
        <w:numPr>
          <w:ilvl w:val="0"/>
          <w:numId w:val="24"/>
        </w:numPr>
      </w:pPr>
      <w:r w:rsidRPr="00436E7E">
        <w:t>p</w:t>
      </w:r>
      <w:r w:rsidR="00ED7D32" w:rsidRPr="00436E7E">
        <w:t>řipravujeme žáky na environmentální, technologické a sociální změny tak, aby každý mohl aktivně a spokojeně prožívat svůj život, odpovědně spoluvytvářet budoucnost a uspět v současném světě výzev a změn</w:t>
      </w:r>
      <w:r w:rsidRPr="00436E7E">
        <w:t>;</w:t>
      </w:r>
    </w:p>
    <w:p w14:paraId="30C7D236" w14:textId="7CD83AEE" w:rsidR="005918B5" w:rsidRPr="00436E7E" w:rsidRDefault="005918B5" w:rsidP="00ED7D32">
      <w:pPr>
        <w:pStyle w:val="Odstavecseseznamem"/>
        <w:numPr>
          <w:ilvl w:val="0"/>
          <w:numId w:val="24"/>
        </w:numPr>
      </w:pPr>
      <w:r w:rsidRPr="00436E7E">
        <w:t>ž</w:t>
      </w:r>
      <w:r w:rsidR="00ED7D32" w:rsidRPr="00436E7E">
        <w:t>áci mají ve výuce více možností k aktivní participaci a rozhodování o vlastním učení</w:t>
      </w:r>
      <w:r w:rsidRPr="00436E7E">
        <w:t>;</w:t>
      </w:r>
    </w:p>
    <w:p w14:paraId="56187CF5" w14:textId="047EB174" w:rsidR="005918B5" w:rsidRPr="00436E7E" w:rsidRDefault="005918B5" w:rsidP="00ED7D32">
      <w:pPr>
        <w:pStyle w:val="Odstavecseseznamem"/>
        <w:numPr>
          <w:ilvl w:val="0"/>
          <w:numId w:val="24"/>
        </w:numPr>
      </w:pPr>
      <w:r w:rsidRPr="00436E7E">
        <w:t>h</w:t>
      </w:r>
      <w:r w:rsidR="00ED7D32" w:rsidRPr="00436E7E">
        <w:t>odnocení žáků vychází z jasných pravidel a předem známých kritérií i možností žáků aktivně zasahovat do plánování a realizace výuky</w:t>
      </w:r>
      <w:r w:rsidRPr="00436E7E">
        <w:t>;</w:t>
      </w:r>
    </w:p>
    <w:p w14:paraId="4F96D842" w14:textId="14D0D241" w:rsidR="00ED7D32" w:rsidRPr="00436E7E" w:rsidRDefault="005918B5" w:rsidP="00ED7D32">
      <w:pPr>
        <w:pStyle w:val="Odstavecseseznamem"/>
        <w:numPr>
          <w:ilvl w:val="0"/>
          <w:numId w:val="24"/>
        </w:numPr>
      </w:pPr>
      <w:r w:rsidRPr="00436E7E">
        <w:t>v</w:t>
      </w:r>
      <w:r w:rsidR="00ED7D32" w:rsidRPr="00436E7E">
        <w:t>zdělávání na 2. stupni znamená také změnu role učitele, který vede žáky k větší odpovědnosti za vlastní učení a jeho výsledky</w:t>
      </w:r>
      <w:r w:rsidRPr="00436E7E">
        <w:t>;</w:t>
      </w:r>
    </w:p>
    <w:p w14:paraId="00D69C4F" w14:textId="2CD218E9" w:rsidR="00ED7D32" w:rsidRPr="00436E7E" w:rsidRDefault="00ED7D32" w:rsidP="00ED7D32">
      <w:pPr>
        <w:pStyle w:val="Odstavecseseznamem"/>
        <w:numPr>
          <w:ilvl w:val="0"/>
          <w:numId w:val="24"/>
        </w:numPr>
      </w:pPr>
      <w:r w:rsidRPr="00436E7E">
        <w:t xml:space="preserve">Vedeme žáky k osvojení společného obsahového </w:t>
      </w:r>
      <w:proofErr w:type="gramStart"/>
      <w:r w:rsidRPr="00436E7E">
        <w:t>základu</w:t>
      </w:r>
      <w:proofErr w:type="gramEnd"/>
      <w:r w:rsidRPr="00436E7E">
        <w:t xml:space="preserve"> tj. klíčových kompetencí, základních gramotností, obsahu vymezeného v jednotlivých vzdělávacích oborech a průřezových tématech.</w:t>
      </w:r>
    </w:p>
    <w:p w14:paraId="19A7D46F" w14:textId="11B6D7EA" w:rsidR="00D6074A" w:rsidRPr="00436E7E" w:rsidRDefault="000C3D23" w:rsidP="00D6074A">
      <w:r w:rsidRPr="00436E7E">
        <w:t>Učitelé</w:t>
      </w:r>
      <w:r w:rsidR="00436E7E">
        <w:t xml:space="preserve"> na úrovni školy</w:t>
      </w:r>
      <w:r w:rsidRPr="00436E7E">
        <w:t xml:space="preserve"> </w:t>
      </w:r>
      <w:r w:rsidR="00436E7E" w:rsidRPr="00436E7E">
        <w:t xml:space="preserve">vytvářejí při plánování, realizaci a reflexi výuky společné vzdělávací </w:t>
      </w:r>
      <w:r w:rsidR="00436E7E">
        <w:t xml:space="preserve">strategie </w:t>
      </w:r>
      <w:r w:rsidRPr="00436E7E">
        <w:t xml:space="preserve">a vzájemně se od sebe učí. Zkušenosti s uplatňovanými vzdělávacími strategiemi jsou pedagogickým týmem školy sdíleny, učitelé je respektují a využívají. </w:t>
      </w:r>
    </w:p>
    <w:p w14:paraId="384A989C" w14:textId="77777777" w:rsidR="00734F79" w:rsidRPr="00436E7E" w:rsidRDefault="00734F79" w:rsidP="00D6074A"/>
    <w:p w14:paraId="748B905B" w14:textId="2DE8028E" w:rsidR="00503CC2" w:rsidRPr="00436E7E" w:rsidRDefault="003C1E10" w:rsidP="0034477D">
      <w:pPr>
        <w:rPr>
          <w:b/>
          <w:bCs/>
          <w:u w:val="single"/>
        </w:rPr>
      </w:pPr>
      <w:r w:rsidRPr="00436E7E">
        <w:rPr>
          <w:b/>
          <w:bCs/>
          <w:u w:val="single"/>
        </w:rPr>
        <w:t>P</w:t>
      </w:r>
      <w:r w:rsidR="00D6074A" w:rsidRPr="00436E7E">
        <w:rPr>
          <w:b/>
          <w:bCs/>
          <w:u w:val="single"/>
        </w:rPr>
        <w:t>odpora vztahů ve vzdělávání</w:t>
      </w:r>
    </w:p>
    <w:p w14:paraId="448D4CDC" w14:textId="2EEF5743" w:rsidR="00503CC2" w:rsidRPr="00436E7E" w:rsidRDefault="00503CC2" w:rsidP="00503CC2">
      <w:r w:rsidRPr="00436E7E">
        <w:t xml:space="preserve">Škola systematicky buduje vztahy se všemi aktéry vzdělávání a místní komunitou, rozvoj těchto vztahů každoročně reflektuje a na základě výsledků upravuje a transparentně plánuje potřebná opatření. Škola aktivně vytváří příležitosti pro zpětnou vazbu ze strany zákonných zástupců a žáků. </w:t>
      </w:r>
    </w:p>
    <w:p w14:paraId="7BCA69B6" w14:textId="77777777" w:rsidR="00503CC2" w:rsidRPr="00436E7E" w:rsidRDefault="00503CC2" w:rsidP="00503CC2">
      <w:r w:rsidRPr="00436E7E">
        <w:lastRenderedPageBreak/>
        <w:t>Vedení školy aktivně podporuje vzájemnou důvěru mezi vedením, zaměstnanci školy, žáky, zákonnými zástupci a dalšími aktéry tím, že:</w:t>
      </w:r>
    </w:p>
    <w:p w14:paraId="42663E9B" w14:textId="2059F6C8" w:rsidR="003C1E10" w:rsidRPr="00436E7E" w:rsidRDefault="00503CC2" w:rsidP="009141B7">
      <w:pPr>
        <w:numPr>
          <w:ilvl w:val="0"/>
          <w:numId w:val="7"/>
        </w:numPr>
      </w:pPr>
      <w:r w:rsidRPr="00436E7E">
        <w:t>zaručuje, aby byli všichni aktéři vzdělávání transparentně a včas informováni o záležitostech, které se jich dotýkají</w:t>
      </w:r>
      <w:r w:rsidR="003C1E10" w:rsidRPr="00436E7E">
        <w:t xml:space="preserve"> a</w:t>
      </w:r>
      <w:r w:rsidR="00782F48" w:rsidRPr="00436E7E">
        <w:t xml:space="preserve"> </w:t>
      </w:r>
      <w:r w:rsidRPr="00436E7E">
        <w:t>využívá</w:t>
      </w:r>
      <w:r w:rsidR="003C1E10" w:rsidRPr="00436E7E">
        <w:t>ním</w:t>
      </w:r>
      <w:r w:rsidRPr="00436E7E">
        <w:t xml:space="preserve"> informační</w:t>
      </w:r>
      <w:r w:rsidR="003C1E10" w:rsidRPr="00436E7E">
        <w:t>ho</w:t>
      </w:r>
      <w:r w:rsidRPr="00436E7E">
        <w:t xml:space="preserve"> systém</w:t>
      </w:r>
      <w:r w:rsidR="003C1E10" w:rsidRPr="00436E7E">
        <w:t>u</w:t>
      </w:r>
      <w:r w:rsidR="00436E7E" w:rsidRPr="00436E7E">
        <w:t>;</w:t>
      </w:r>
    </w:p>
    <w:p w14:paraId="6B705BE2" w14:textId="2D2BD75D" w:rsidR="00503CC2" w:rsidRPr="00436E7E" w:rsidRDefault="00503CC2" w:rsidP="009141B7">
      <w:pPr>
        <w:numPr>
          <w:ilvl w:val="0"/>
          <w:numId w:val="7"/>
        </w:numPr>
      </w:pPr>
      <w:r w:rsidRPr="00436E7E">
        <w:t>má pravidla pro demokratické spolurozhodování zaměstnanců, žáků a zákonných zástupců týkající se fungování školy;</w:t>
      </w:r>
    </w:p>
    <w:p w14:paraId="5081CD75" w14:textId="0D339E39" w:rsidR="00503CC2" w:rsidRPr="00436E7E" w:rsidRDefault="00503CC2" w:rsidP="00503CC2">
      <w:pPr>
        <w:numPr>
          <w:ilvl w:val="0"/>
          <w:numId w:val="7"/>
        </w:numPr>
      </w:pPr>
      <w:proofErr w:type="spellStart"/>
      <w:r w:rsidRPr="00436E7E">
        <w:t>zajisťuje</w:t>
      </w:r>
      <w:proofErr w:type="spellEnd"/>
      <w:r w:rsidRPr="00436E7E">
        <w:t xml:space="preserve"> spolupráci mezi učiteli, zákonnými zástupci a dalšími pedagogickými pracovníky;</w:t>
      </w:r>
    </w:p>
    <w:p w14:paraId="1EB3F220" w14:textId="61E444E3" w:rsidR="00503CC2" w:rsidRPr="00436E7E" w:rsidRDefault="00503CC2" w:rsidP="00503CC2">
      <w:pPr>
        <w:numPr>
          <w:ilvl w:val="0"/>
          <w:numId w:val="7"/>
        </w:numPr>
      </w:pPr>
      <w:r w:rsidRPr="00436E7E">
        <w:t>využívá nástroje průběžné zpětné vazby k výuce a fungování školy od zákonných zástupců i žáků; výsledky vyhodnocení přiměřeně zpřístupňuje zřizovateli, školské radě, zákonným zástupcům i žákům;</w:t>
      </w:r>
    </w:p>
    <w:p w14:paraId="5FA12820" w14:textId="3326FD66" w:rsidR="00503CC2" w:rsidRPr="00436E7E" w:rsidRDefault="00503CC2" w:rsidP="00D6074A">
      <w:pPr>
        <w:pStyle w:val="Odstavecseseznamem"/>
        <w:numPr>
          <w:ilvl w:val="0"/>
          <w:numId w:val="7"/>
        </w:numPr>
      </w:pPr>
      <w:r w:rsidRPr="00436E7E">
        <w:t>umožňuje podávání průběžné zpětné vazby k podnětům při zajištění soukromí a bezpečnosti jejich autorů</w:t>
      </w:r>
      <w:r w:rsidR="00B61BDD" w:rsidRPr="00436E7E">
        <w:t xml:space="preserve"> </w:t>
      </w:r>
    </w:p>
    <w:p w14:paraId="70261DD0" w14:textId="77777777" w:rsidR="00ED39D0" w:rsidRPr="00436E7E" w:rsidRDefault="00ED39D0" w:rsidP="00ED39D0"/>
    <w:p w14:paraId="52023D79" w14:textId="1EBE1DA9" w:rsidR="00ED39D0" w:rsidRPr="00436E7E" w:rsidRDefault="00ED39D0" w:rsidP="00ED39D0">
      <w:pPr>
        <w:rPr>
          <w:b/>
          <w:bCs/>
          <w:u w:val="single"/>
        </w:rPr>
      </w:pPr>
      <w:r w:rsidRPr="00436E7E">
        <w:rPr>
          <w:b/>
          <w:bCs/>
          <w:u w:val="single"/>
        </w:rPr>
        <w:t>Profesní vzdělávání a rozvoj učitelů</w:t>
      </w:r>
    </w:p>
    <w:p w14:paraId="4755F113" w14:textId="77777777" w:rsidR="00ED39D0" w:rsidRPr="00436E7E" w:rsidRDefault="00ED39D0" w:rsidP="00ED39D0">
      <w:r w:rsidRPr="00436E7E">
        <w:t xml:space="preserve">Vedení školy cíleně vytváří podmínky pro soustavné rozvíjení kapacit, zejména pro seberozvoj a vzdělávání učitelů, vytváření vztahů na principech partnerství a spolupráce s využitím vnitřních i vnějších zdrojů, podporu osobní pohody pracovníků školy, včetně digitálního </w:t>
      </w:r>
      <w:proofErr w:type="spellStart"/>
      <w:r w:rsidRPr="00436E7E">
        <w:t>wellbeingu</w:t>
      </w:r>
      <w:proofErr w:type="spellEnd"/>
      <w:r w:rsidRPr="00436E7E">
        <w:t xml:space="preserve"> učitelů a dalších zaměstnanců školy. </w:t>
      </w:r>
    </w:p>
    <w:p w14:paraId="470E49C8" w14:textId="0D0708AB" w:rsidR="00ED39D0" w:rsidRPr="00436E7E" w:rsidRDefault="00ED39D0" w:rsidP="00ED39D0">
      <w:r w:rsidRPr="00436E7E">
        <w:t>Vedení školy v souladu s vizí a strategií rozvoje školy a plánem dalšího vzdělávání vychází při budování personálních kapacit z vlastního systému rozvoje učitelů. Vedení poskytuje učitelům prostor a podporu, aby mohli naplňovat své rozmanité role a získali tak relevantní kompetence pro týmovou spolupráci učitelů, založenou na principech vzájemného učení, sdílení a vyhodnocování vzdělávacího procesu s ohledem na vizi a strategii rozvoje školy.</w:t>
      </w:r>
    </w:p>
    <w:p w14:paraId="0A315C5F" w14:textId="7587C6C6" w:rsidR="00ED39D0" w:rsidRPr="00436E7E" w:rsidRDefault="00ED39D0" w:rsidP="00ED39D0">
      <w:r w:rsidRPr="00436E7E">
        <w:t>Vedení školy vytváří podmínky pro zvyšování profesních kompetencí a týmovou spolupráci učitelů tím, že zajišťuje: </w:t>
      </w:r>
    </w:p>
    <w:p w14:paraId="22B14C68" w14:textId="37D63F57" w:rsidR="00ED39D0" w:rsidRPr="00436E7E" w:rsidRDefault="00ED39D0" w:rsidP="00ED39D0">
      <w:pPr>
        <w:numPr>
          <w:ilvl w:val="0"/>
          <w:numId w:val="9"/>
        </w:numPr>
      </w:pPr>
      <w:r w:rsidRPr="00436E7E">
        <w:t>nastavení a vyhodnocování systému profesního rozvoje učitelů a ředitele školy v souladu s plánem dalšího vzdělávání pedagogických pracovníků;</w:t>
      </w:r>
    </w:p>
    <w:p w14:paraId="06CCE57C" w14:textId="6F467701" w:rsidR="00ED39D0" w:rsidRPr="00436E7E" w:rsidRDefault="00ED39D0" w:rsidP="00ED39D0">
      <w:pPr>
        <w:numPr>
          <w:ilvl w:val="0"/>
          <w:numId w:val="9"/>
        </w:numPr>
      </w:pPr>
      <w:r w:rsidRPr="00436E7E">
        <w:t>aktivní spoluúčast učitelů a dalších aktérů vzdělávání na plánování, realizaci a hodnocení svého rozvoje; </w:t>
      </w:r>
    </w:p>
    <w:p w14:paraId="7D8C8642" w14:textId="6231EE18" w:rsidR="00ED39D0" w:rsidRPr="00436E7E" w:rsidRDefault="00ED39D0" w:rsidP="00ED39D0">
      <w:pPr>
        <w:numPr>
          <w:ilvl w:val="0"/>
          <w:numId w:val="9"/>
        </w:numPr>
      </w:pPr>
      <w:r w:rsidRPr="00436E7E">
        <w:t>systematické používání metod a prostředků dobré praxe v rámci pedagogického rozvoje; </w:t>
      </w:r>
    </w:p>
    <w:p w14:paraId="1307855F" w14:textId="77777777" w:rsidR="00ED39D0" w:rsidRPr="00436E7E" w:rsidRDefault="00ED39D0" w:rsidP="00ED39D0">
      <w:pPr>
        <w:numPr>
          <w:ilvl w:val="0"/>
          <w:numId w:val="9"/>
        </w:numPr>
      </w:pPr>
      <w:r w:rsidRPr="00436E7E">
        <w:t>plánování profesního rozvoje učitelů v oblasti hodnocení a zodpovědnost za jeho realizaci;</w:t>
      </w:r>
    </w:p>
    <w:p w14:paraId="7E899858" w14:textId="77777777" w:rsidR="00ED39D0" w:rsidRPr="00436E7E" w:rsidRDefault="00ED39D0" w:rsidP="00ED39D0">
      <w:pPr>
        <w:numPr>
          <w:ilvl w:val="0"/>
          <w:numId w:val="9"/>
        </w:numPr>
      </w:pPr>
      <w:r w:rsidRPr="00436E7E">
        <w:t>vytvoření plánu podpory začínajících učitelů, včetně uvádějících a provázejících učitelů, se zaměřením na promyšlenou realizaci vzájemných hospitací a odborných supervizí.</w:t>
      </w:r>
    </w:p>
    <w:p w14:paraId="1C2B59E7" w14:textId="77777777" w:rsidR="00030A59" w:rsidRPr="00436E7E" w:rsidRDefault="00030A59" w:rsidP="00030A59">
      <w:pPr>
        <w:rPr>
          <w:b/>
          <w:bCs/>
          <w:u w:val="single"/>
        </w:rPr>
      </w:pPr>
    </w:p>
    <w:p w14:paraId="3453046A" w14:textId="6FDDC77C" w:rsidR="00030A59" w:rsidRPr="00436E7E" w:rsidRDefault="00030A59" w:rsidP="00030A59">
      <w:pPr>
        <w:rPr>
          <w:b/>
          <w:bCs/>
          <w:u w:val="single"/>
        </w:rPr>
      </w:pPr>
      <w:r w:rsidRPr="00436E7E">
        <w:rPr>
          <w:b/>
          <w:bCs/>
          <w:u w:val="single"/>
        </w:rPr>
        <w:t>Kritéria hodnocení kvality výuky</w:t>
      </w:r>
    </w:p>
    <w:p w14:paraId="29BE129A" w14:textId="77777777" w:rsidR="00030A59" w:rsidRPr="00436E7E" w:rsidRDefault="00030A59" w:rsidP="00030A59">
      <w:r w:rsidRPr="00436E7E">
        <w:t>Vedení školy systematicky prosazuje změnu pojetí výuky ke zvyšování kvality výuky a její udržování tím, že učitelé ve výuce:</w:t>
      </w:r>
    </w:p>
    <w:p w14:paraId="7BDC5457" w14:textId="77777777" w:rsidR="00030A59" w:rsidRPr="00436E7E" w:rsidRDefault="00030A59" w:rsidP="00030A59">
      <w:pPr>
        <w:numPr>
          <w:ilvl w:val="0"/>
          <w:numId w:val="14"/>
        </w:numPr>
      </w:pPr>
      <w:r w:rsidRPr="00436E7E">
        <w:lastRenderedPageBreak/>
        <w:t>pravidelně reflektují vlastní výuku s důrazem na propojení OVU KK, ZG, PT a oborů do spojitého celku;</w:t>
      </w:r>
    </w:p>
    <w:p w14:paraId="4E9C88DD" w14:textId="77777777" w:rsidR="00030A59" w:rsidRPr="00436E7E" w:rsidRDefault="00030A59" w:rsidP="00030A59">
      <w:pPr>
        <w:numPr>
          <w:ilvl w:val="0"/>
          <w:numId w:val="14"/>
        </w:numPr>
      </w:pPr>
      <w:r w:rsidRPr="00436E7E">
        <w:t>průběžně vyhodnocují dosahování stanovených cílů a využívají zpětnou vazbu od žáků a také od kolegů, zákonných zástupců a dalších aktérů ve vzdělávání;</w:t>
      </w:r>
    </w:p>
    <w:p w14:paraId="663B587B" w14:textId="2FBB2EE2" w:rsidR="00030A59" w:rsidRPr="00436E7E" w:rsidRDefault="00030A59" w:rsidP="00030A59">
      <w:pPr>
        <w:numPr>
          <w:ilvl w:val="0"/>
          <w:numId w:val="14"/>
        </w:numPr>
      </w:pPr>
      <w:r w:rsidRPr="00436E7E">
        <w:t>detailně analyzují výuku, stanovují si kritéria jejího hodnocení a vyhodnocují kvalitu výukových situací, sledují dopad výuky na učení žáků a na základě těchto pozorování plánují další výuku.</w:t>
      </w:r>
    </w:p>
    <w:p w14:paraId="3F30E65C" w14:textId="4C14DB9E" w:rsidR="00ED39D0" w:rsidRPr="00436E7E" w:rsidRDefault="00030A59" w:rsidP="00030A59">
      <w:r w:rsidRPr="00436E7E">
        <w:t xml:space="preserve">Vedení školy zároveň cíleně podporuje rozvoj reflektivních kompetencí učitelů. </w:t>
      </w:r>
    </w:p>
    <w:p w14:paraId="47AB8AD1" w14:textId="77777777" w:rsidR="009E2132" w:rsidRPr="00436E7E" w:rsidRDefault="009E2132" w:rsidP="009E2132"/>
    <w:p w14:paraId="2F78E730" w14:textId="7AFE2ECA" w:rsidR="009E2132" w:rsidRPr="00436E7E" w:rsidRDefault="009E2132" w:rsidP="009E2132">
      <w:pPr>
        <w:rPr>
          <w:b/>
          <w:bCs/>
          <w:u w:val="single"/>
        </w:rPr>
      </w:pPr>
      <w:r w:rsidRPr="00436E7E">
        <w:rPr>
          <w:b/>
          <w:bCs/>
          <w:u w:val="single"/>
        </w:rPr>
        <w:t>Propojování formálního a neformálního vzdělávání</w:t>
      </w:r>
    </w:p>
    <w:p w14:paraId="17D11045" w14:textId="06AC05F3" w:rsidR="009E2132" w:rsidRPr="00436E7E" w:rsidRDefault="009E2132" w:rsidP="009E2132">
      <w:r w:rsidRPr="00436E7E">
        <w:t>Využíváme celé škály mimoškolních institucí a organizací, například kvalitní edukační programy paměťových, uměleckých a dalších kulturních institucí či institucí poskytujících environmentální nebo badatelské vzdělávání, místně zakotvené a servisní učení a venkovní výuku.</w:t>
      </w:r>
    </w:p>
    <w:p w14:paraId="4A69DC7E" w14:textId="49FC4DEE" w:rsidR="009E2132" w:rsidRPr="00436E7E" w:rsidRDefault="009E2132" w:rsidP="009E2132">
      <w:r w:rsidRPr="00436E7E">
        <w:t>Učitelé propojují formální a neformální, případně zájmové vzdělávání ve třech rovinách:</w:t>
      </w:r>
    </w:p>
    <w:p w14:paraId="5A3CABCF" w14:textId="77777777" w:rsidR="009E2132" w:rsidRPr="00436E7E" w:rsidRDefault="009E2132" w:rsidP="009E2132">
      <w:pPr>
        <w:numPr>
          <w:ilvl w:val="0"/>
          <w:numId w:val="16"/>
        </w:numPr>
      </w:pPr>
      <w:r w:rsidRPr="00436E7E">
        <w:t>aktivně vyhledávají a systematicky využívají možnosti neformálního vzdělávání, především ve svém okolí, a to jak ve škole, tak mimo ni (ve spolupráci s institucemi či pracovníky institucí a samostatnými aktéry neformálního vzdělávání);</w:t>
      </w:r>
    </w:p>
    <w:p w14:paraId="6497FC76" w14:textId="77777777" w:rsidR="009E2132" w:rsidRPr="00436E7E" w:rsidRDefault="009E2132" w:rsidP="009E2132">
      <w:pPr>
        <w:numPr>
          <w:ilvl w:val="0"/>
          <w:numId w:val="16"/>
        </w:numPr>
      </w:pPr>
      <w:r w:rsidRPr="00436E7E">
        <w:t>při výuce cíleně využívají prvky, metody a formy neformálního vzdělávání;</w:t>
      </w:r>
    </w:p>
    <w:p w14:paraId="5C7CED75" w14:textId="06D42E30" w:rsidR="00030A59" w:rsidRPr="00436E7E" w:rsidRDefault="009E2132" w:rsidP="00ED39D0">
      <w:pPr>
        <w:numPr>
          <w:ilvl w:val="0"/>
          <w:numId w:val="16"/>
        </w:numPr>
      </w:pPr>
      <w:r w:rsidRPr="00436E7E">
        <w:t xml:space="preserve">při plánování i realizaci výuky reflektují výsledky neformálního vzdělávání u jednotlivých žáků a na tyto získané znalosti, dovednosti, postoje, hodnoty </w:t>
      </w:r>
      <w:r w:rsidR="00CB1C05" w:rsidRPr="00436E7E">
        <w:t xml:space="preserve">ve výuce </w:t>
      </w:r>
      <w:r w:rsidRPr="00436E7E">
        <w:t>navazují a dále je rozvíjejí.</w:t>
      </w:r>
    </w:p>
    <w:p w14:paraId="74BA7073" w14:textId="77777777" w:rsidR="009E2132" w:rsidRPr="00436E7E" w:rsidRDefault="009E2132" w:rsidP="00C07EF0">
      <w:pPr>
        <w:rPr>
          <w:b/>
          <w:bCs/>
          <w:u w:val="single"/>
        </w:rPr>
      </w:pPr>
    </w:p>
    <w:p w14:paraId="65CC342E" w14:textId="23830744" w:rsidR="00C07EF0" w:rsidRPr="00436E7E" w:rsidRDefault="00C07EF0" w:rsidP="00C07EF0">
      <w:pPr>
        <w:rPr>
          <w:b/>
          <w:bCs/>
          <w:u w:val="single"/>
        </w:rPr>
      </w:pPr>
      <w:r w:rsidRPr="00436E7E">
        <w:rPr>
          <w:b/>
          <w:bCs/>
          <w:u w:val="single"/>
        </w:rPr>
        <w:t>Organizační, prostorové, materiální, hygienické, bezpečnostní a jiné podmínky pro vzdělávání</w:t>
      </w:r>
    </w:p>
    <w:p w14:paraId="6A28F583" w14:textId="77777777" w:rsidR="00C07EF0" w:rsidRPr="00436E7E" w:rsidRDefault="00C07EF0" w:rsidP="00C07EF0">
      <w:r w:rsidRPr="00436E7E">
        <w:t xml:space="preserve">Škola systematicky vytváří podmínky ke vzdělávání s důrazem na zajištění organizačních, prostorových, materiálních, hygienických, bezpečnostních podmínek v souladu s platnými předpisy a normami. Škola dbá na to, aby prostory pro výuku byly uspořádány. Škola sleduje rizikové faktory ohrožující fyzický, psychický a duchovní, sociální a digitální </w:t>
      </w:r>
      <w:proofErr w:type="spellStart"/>
      <w:r w:rsidRPr="00436E7E">
        <w:t>wellbeing</w:t>
      </w:r>
      <w:proofErr w:type="spellEnd"/>
      <w:r w:rsidRPr="00436E7E">
        <w:t xml:space="preserve"> žáků i zaměstnanců školy. </w:t>
      </w:r>
    </w:p>
    <w:p w14:paraId="405FA0C5" w14:textId="77777777" w:rsidR="00C07EF0" w:rsidRPr="00436E7E" w:rsidRDefault="00C07EF0" w:rsidP="00C07EF0">
      <w:r w:rsidRPr="00436E7E">
        <w:t>Škola dbá na kvalitu prostředí s respektem k principům udržitelnosti a společenské odpovědnosti za vzdělávání tím, že: </w:t>
      </w:r>
    </w:p>
    <w:p w14:paraId="2FA77AE9" w14:textId="46EB593D" w:rsidR="00C07EF0" w:rsidRPr="00436E7E" w:rsidRDefault="00C07EF0" w:rsidP="00C07EF0">
      <w:pPr>
        <w:numPr>
          <w:ilvl w:val="0"/>
          <w:numId w:val="18"/>
        </w:numPr>
      </w:pPr>
      <w:r w:rsidRPr="00436E7E">
        <w:t>uplatňuje mechanismy podpory zdraví žáků, zejména utváření návyků zdravého životního stylu;</w:t>
      </w:r>
    </w:p>
    <w:p w14:paraId="47231236" w14:textId="4DCB6368" w:rsidR="00C07EF0" w:rsidRPr="00436E7E" w:rsidRDefault="00C07EF0" w:rsidP="00C07EF0">
      <w:pPr>
        <w:numPr>
          <w:ilvl w:val="0"/>
          <w:numId w:val="18"/>
        </w:numPr>
      </w:pPr>
      <w:r w:rsidRPr="00436E7E">
        <w:t>dbá na osobní bezpečí žáků v prostorech školy a při akcích pořádaných školou;</w:t>
      </w:r>
    </w:p>
    <w:p w14:paraId="277E8C18" w14:textId="77777777" w:rsidR="00C07EF0" w:rsidRPr="00436E7E" w:rsidRDefault="00C07EF0" w:rsidP="00C07EF0">
      <w:pPr>
        <w:numPr>
          <w:ilvl w:val="0"/>
          <w:numId w:val="18"/>
        </w:numPr>
      </w:pPr>
      <w:r w:rsidRPr="00436E7E">
        <w:t>klade důraz na kvalitu a funkčnost prostorového a materiálního vybavení a rovný přístup všech žáků k jeho využívání; </w:t>
      </w:r>
    </w:p>
    <w:p w14:paraId="3CD12C77" w14:textId="77777777" w:rsidR="00C07EF0" w:rsidRPr="00436E7E" w:rsidRDefault="00C07EF0" w:rsidP="00C07EF0">
      <w:pPr>
        <w:numPr>
          <w:ilvl w:val="0"/>
          <w:numId w:val="18"/>
        </w:numPr>
      </w:pPr>
      <w:r w:rsidRPr="00436E7E">
        <w:t>dbá na hygienické požadavky a estetičnost prostředí;</w:t>
      </w:r>
    </w:p>
    <w:p w14:paraId="3FA3B077" w14:textId="77777777" w:rsidR="00C07EF0" w:rsidRPr="00436E7E" w:rsidRDefault="00C07EF0" w:rsidP="00C07EF0">
      <w:pPr>
        <w:numPr>
          <w:ilvl w:val="0"/>
          <w:numId w:val="18"/>
        </w:numPr>
      </w:pPr>
      <w:r w:rsidRPr="00436E7E">
        <w:t>systematicky dodržuje zásady ochrany osobních údajů a předcházení rizikům vyplývajícím z využívání digitálních technologií při práci a vzdělávání; </w:t>
      </w:r>
    </w:p>
    <w:p w14:paraId="4CF10A81" w14:textId="356804CA" w:rsidR="0034477D" w:rsidRPr="00436E7E" w:rsidRDefault="00C07EF0" w:rsidP="00C07EF0">
      <w:pPr>
        <w:numPr>
          <w:ilvl w:val="0"/>
          <w:numId w:val="18"/>
        </w:numPr>
      </w:pPr>
      <w:r w:rsidRPr="00436E7E">
        <w:t>stanovuje si</w:t>
      </w:r>
      <w:r w:rsidR="000B471A" w:rsidRPr="00436E7E">
        <w:t xml:space="preserve"> konkrétní</w:t>
      </w:r>
      <w:r w:rsidRPr="00436E7E">
        <w:t xml:space="preserve"> cíle a postupy šetrného hospodaření.</w:t>
      </w:r>
    </w:p>
    <w:sectPr w:rsidR="0034477D" w:rsidRPr="0043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dka Nedbalová" w:date="2025-05-05T14:38:00Z" w:initials="RN">
    <w:p w14:paraId="77C5A83B" w14:textId="19257A64" w:rsidR="00436E7E" w:rsidRDefault="00436E7E">
      <w:pPr>
        <w:pStyle w:val="Textkomente"/>
      </w:pPr>
      <w:r>
        <w:rPr>
          <w:rStyle w:val="Odkaznakoment"/>
        </w:rPr>
        <w:annotationRef/>
      </w:r>
      <w:r>
        <w:t>Tato věta není v</w:t>
      </w:r>
      <w:r w:rsidR="006E69D8">
        <w:t> </w:t>
      </w:r>
      <w:r>
        <w:t>RVP</w:t>
      </w:r>
      <w:r w:rsidR="006E69D8">
        <w:t xml:space="preserve"> ZV</w:t>
      </w:r>
      <w:r>
        <w:t>. V RVP je popsán profil absolventa ZŠ shodný s níže uvedenými body.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C5A8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60D12C" w16cex:dateUtc="2025-05-05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C5A83B" w16cid:durableId="0860D1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A6C"/>
    <w:multiLevelType w:val="multilevel"/>
    <w:tmpl w:val="217C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C1439"/>
    <w:multiLevelType w:val="multilevel"/>
    <w:tmpl w:val="0E94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42DD"/>
    <w:multiLevelType w:val="multilevel"/>
    <w:tmpl w:val="A85E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7D24B3"/>
    <w:multiLevelType w:val="multilevel"/>
    <w:tmpl w:val="4002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72B1E"/>
    <w:multiLevelType w:val="multilevel"/>
    <w:tmpl w:val="C37A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D939D4"/>
    <w:multiLevelType w:val="multilevel"/>
    <w:tmpl w:val="4EEE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8B2AB0"/>
    <w:multiLevelType w:val="multilevel"/>
    <w:tmpl w:val="C0C4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A551ED"/>
    <w:multiLevelType w:val="multilevel"/>
    <w:tmpl w:val="811E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7E75EF"/>
    <w:multiLevelType w:val="multilevel"/>
    <w:tmpl w:val="4B48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243064"/>
    <w:multiLevelType w:val="multilevel"/>
    <w:tmpl w:val="6C0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3B2168"/>
    <w:multiLevelType w:val="multilevel"/>
    <w:tmpl w:val="7274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F5994"/>
    <w:multiLevelType w:val="multilevel"/>
    <w:tmpl w:val="92F6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30502D"/>
    <w:multiLevelType w:val="multilevel"/>
    <w:tmpl w:val="1ED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090E44"/>
    <w:multiLevelType w:val="multilevel"/>
    <w:tmpl w:val="F388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357D77"/>
    <w:multiLevelType w:val="multilevel"/>
    <w:tmpl w:val="06BC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C7CC9"/>
    <w:multiLevelType w:val="multilevel"/>
    <w:tmpl w:val="071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48588E"/>
    <w:multiLevelType w:val="multilevel"/>
    <w:tmpl w:val="3602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4C3DB7"/>
    <w:multiLevelType w:val="multilevel"/>
    <w:tmpl w:val="97B6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1A3906"/>
    <w:multiLevelType w:val="multilevel"/>
    <w:tmpl w:val="CCF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10B86"/>
    <w:multiLevelType w:val="multilevel"/>
    <w:tmpl w:val="90F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3B5D45"/>
    <w:multiLevelType w:val="multilevel"/>
    <w:tmpl w:val="217C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196C83"/>
    <w:multiLevelType w:val="multilevel"/>
    <w:tmpl w:val="451C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B72C6E"/>
    <w:multiLevelType w:val="multilevel"/>
    <w:tmpl w:val="88CC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5B1932"/>
    <w:multiLevelType w:val="multilevel"/>
    <w:tmpl w:val="8F9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24134">
    <w:abstractNumId w:val="13"/>
  </w:num>
  <w:num w:numId="2" w16cid:durableId="403456597">
    <w:abstractNumId w:val="3"/>
  </w:num>
  <w:num w:numId="3" w16cid:durableId="177159820">
    <w:abstractNumId w:val="18"/>
  </w:num>
  <w:num w:numId="4" w16cid:durableId="329715840">
    <w:abstractNumId w:val="4"/>
  </w:num>
  <w:num w:numId="5" w16cid:durableId="869227571">
    <w:abstractNumId w:val="15"/>
  </w:num>
  <w:num w:numId="6" w16cid:durableId="1798596852">
    <w:abstractNumId w:val="9"/>
  </w:num>
  <w:num w:numId="7" w16cid:durableId="2070153158">
    <w:abstractNumId w:val="0"/>
  </w:num>
  <w:num w:numId="8" w16cid:durableId="1288732245">
    <w:abstractNumId w:val="23"/>
  </w:num>
  <w:num w:numId="9" w16cid:durableId="1790011746">
    <w:abstractNumId w:val="21"/>
  </w:num>
  <w:num w:numId="10" w16cid:durableId="277765329">
    <w:abstractNumId w:val="7"/>
  </w:num>
  <w:num w:numId="11" w16cid:durableId="2111588044">
    <w:abstractNumId w:val="19"/>
  </w:num>
  <w:num w:numId="12" w16cid:durableId="676232918">
    <w:abstractNumId w:val="10"/>
  </w:num>
  <w:num w:numId="13" w16cid:durableId="539130236">
    <w:abstractNumId w:val="8"/>
  </w:num>
  <w:num w:numId="14" w16cid:durableId="2015456137">
    <w:abstractNumId w:val="6"/>
  </w:num>
  <w:num w:numId="15" w16cid:durableId="1428388325">
    <w:abstractNumId w:val="11"/>
  </w:num>
  <w:num w:numId="16" w16cid:durableId="1646622599">
    <w:abstractNumId w:val="22"/>
  </w:num>
  <w:num w:numId="17" w16cid:durableId="605234882">
    <w:abstractNumId w:val="12"/>
  </w:num>
  <w:num w:numId="18" w16cid:durableId="602685020">
    <w:abstractNumId w:val="14"/>
  </w:num>
  <w:num w:numId="19" w16cid:durableId="1227764900">
    <w:abstractNumId w:val="1"/>
  </w:num>
  <w:num w:numId="20" w16cid:durableId="826094667">
    <w:abstractNumId w:val="17"/>
  </w:num>
  <w:num w:numId="21" w16cid:durableId="1138767074">
    <w:abstractNumId w:val="5"/>
  </w:num>
  <w:num w:numId="22" w16cid:durableId="583027330">
    <w:abstractNumId w:val="2"/>
  </w:num>
  <w:num w:numId="23" w16cid:durableId="2055734957">
    <w:abstractNumId w:val="16"/>
  </w:num>
  <w:num w:numId="24" w16cid:durableId="213012214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dka Nedbalová">
    <w15:presenceInfo w15:providerId="Windows Live" w15:userId="17e59be4e8411f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A1"/>
    <w:rsid w:val="00030A59"/>
    <w:rsid w:val="000A1A97"/>
    <w:rsid w:val="000B471A"/>
    <w:rsid w:val="000B4B8B"/>
    <w:rsid w:val="000C198E"/>
    <w:rsid w:val="000C3D23"/>
    <w:rsid w:val="001B2959"/>
    <w:rsid w:val="0034477D"/>
    <w:rsid w:val="0039159C"/>
    <w:rsid w:val="003C1E10"/>
    <w:rsid w:val="00436E7E"/>
    <w:rsid w:val="00503CC2"/>
    <w:rsid w:val="005918B5"/>
    <w:rsid w:val="006225AF"/>
    <w:rsid w:val="00683545"/>
    <w:rsid w:val="006E69D8"/>
    <w:rsid w:val="00734F79"/>
    <w:rsid w:val="00782F48"/>
    <w:rsid w:val="0080295B"/>
    <w:rsid w:val="00976D7A"/>
    <w:rsid w:val="009845FD"/>
    <w:rsid w:val="0099084C"/>
    <w:rsid w:val="009E2132"/>
    <w:rsid w:val="00A4111D"/>
    <w:rsid w:val="00A94EFB"/>
    <w:rsid w:val="00B062C3"/>
    <w:rsid w:val="00B13DF6"/>
    <w:rsid w:val="00B61BDD"/>
    <w:rsid w:val="00BB4F35"/>
    <w:rsid w:val="00BF41A1"/>
    <w:rsid w:val="00C07EF0"/>
    <w:rsid w:val="00C72AF4"/>
    <w:rsid w:val="00CA78FF"/>
    <w:rsid w:val="00CB1C05"/>
    <w:rsid w:val="00CC254E"/>
    <w:rsid w:val="00CE276E"/>
    <w:rsid w:val="00D6074A"/>
    <w:rsid w:val="00E20E4B"/>
    <w:rsid w:val="00ED39D0"/>
    <w:rsid w:val="00ED7D32"/>
    <w:rsid w:val="00F7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5B14"/>
  <w15:chartTrackingRefBased/>
  <w15:docId w15:val="{35D29DF7-172D-49B4-9A8B-1276561A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F41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1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1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41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1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41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1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1A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447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77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4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4477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61B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B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B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B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43478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04557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76288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4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47741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2206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50122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120929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0497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15774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19285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031886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99690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70657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66462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241362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5027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93496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6431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6766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68538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1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4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23820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4256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58258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6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18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6795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51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5458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1032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93841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769018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7425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489979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7907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679023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709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264017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66106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59646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2715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415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70579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44141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27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1582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Nedbalová</dc:creator>
  <cp:keywords/>
  <dc:description/>
  <cp:lastModifiedBy>Radka Nedbalová</cp:lastModifiedBy>
  <cp:revision>3</cp:revision>
  <dcterms:created xsi:type="dcterms:W3CDTF">2025-05-05T12:35:00Z</dcterms:created>
  <dcterms:modified xsi:type="dcterms:W3CDTF">2025-05-05T12:49:00Z</dcterms:modified>
</cp:coreProperties>
</file>